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F" w:rsidRPr="00F9681F" w:rsidRDefault="00F9681F" w:rsidP="00F96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81F" w:rsidRPr="00F9681F" w:rsidRDefault="00F9681F" w:rsidP="00F9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1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681F" w:rsidRPr="00F9681F" w:rsidRDefault="00EA2994" w:rsidP="00F9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НОВОПРЕОБРАЖЕНСКОГО</w:t>
      </w:r>
      <w:r w:rsidR="00EC407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9681F" w:rsidRPr="00F9681F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F9681F" w:rsidRPr="00F9681F" w:rsidRDefault="00EC4070" w:rsidP="00F9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F9681F" w:rsidRPr="00F9681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9681F" w:rsidRPr="00F9681F" w:rsidRDefault="00F9681F" w:rsidP="00F96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1F" w:rsidRPr="00F9681F" w:rsidRDefault="00F9681F" w:rsidP="00F9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681F" w:rsidRPr="009904B8" w:rsidRDefault="009904B8" w:rsidP="00F96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904B8">
        <w:rPr>
          <w:rFonts w:ascii="Times New Roman" w:hAnsi="Times New Roman" w:cs="Times New Roman"/>
          <w:sz w:val="28"/>
          <w:szCs w:val="28"/>
        </w:rPr>
        <w:t>пятидесятой</w:t>
      </w:r>
      <w:r w:rsidR="00F9681F" w:rsidRPr="009904B8">
        <w:rPr>
          <w:rFonts w:ascii="Times New Roman" w:hAnsi="Times New Roman" w:cs="Times New Roman"/>
          <w:sz w:val="28"/>
          <w:szCs w:val="28"/>
        </w:rPr>
        <w:t xml:space="preserve">  сессии</w:t>
      </w:r>
      <w:r w:rsidRPr="009904B8">
        <w:rPr>
          <w:rFonts w:ascii="Times New Roman" w:hAnsi="Times New Roman" w:cs="Times New Roman"/>
          <w:sz w:val="28"/>
          <w:szCs w:val="28"/>
        </w:rPr>
        <w:t>)</w:t>
      </w:r>
    </w:p>
    <w:p w:rsidR="00F9681F" w:rsidRPr="00F9681F" w:rsidRDefault="00F9681F" w:rsidP="00F9681F">
      <w:pPr>
        <w:rPr>
          <w:rFonts w:ascii="Times New Roman" w:hAnsi="Times New Roman" w:cs="Times New Roman"/>
          <w:sz w:val="28"/>
          <w:szCs w:val="28"/>
        </w:rPr>
      </w:pPr>
    </w:p>
    <w:p w:rsidR="00FD7C0D" w:rsidRPr="009904B8" w:rsidRDefault="009904B8" w:rsidP="00990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4B8">
        <w:rPr>
          <w:rFonts w:ascii="Times New Roman" w:hAnsi="Times New Roman" w:cs="Times New Roman"/>
          <w:sz w:val="28"/>
          <w:szCs w:val="28"/>
        </w:rPr>
        <w:t>07.05.2020 № 231</w:t>
      </w:r>
    </w:p>
    <w:p w:rsidR="009904B8" w:rsidRPr="009904B8" w:rsidRDefault="009904B8" w:rsidP="00990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81F" w:rsidRDefault="000846C1" w:rsidP="00FD7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</w:t>
      </w:r>
      <w:r w:rsidR="00990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4B8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избирательных округов </w:t>
      </w:r>
    </w:p>
    <w:p w:rsidR="00F9681F" w:rsidRDefault="000846C1" w:rsidP="00FD7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Совета депутатов </w:t>
      </w:r>
    </w:p>
    <w:p w:rsidR="00FD7C0D" w:rsidRDefault="00EA2994" w:rsidP="00FD7C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EC40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46C1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846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9681F" w:rsidRPr="003C516E" w:rsidRDefault="00F9681F" w:rsidP="00D9389E">
      <w:pPr>
        <w:rPr>
          <w:rFonts w:ascii="Times New Roman" w:hAnsi="Times New Roman" w:cs="Times New Roman"/>
          <w:sz w:val="28"/>
          <w:szCs w:val="28"/>
        </w:rPr>
      </w:pPr>
    </w:p>
    <w:p w:rsidR="00EC4070" w:rsidRPr="009904B8" w:rsidRDefault="00F036C2" w:rsidP="009904B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4B8">
        <w:rPr>
          <w:rFonts w:ascii="Times New Roman" w:hAnsi="Times New Roman"/>
          <w:sz w:val="28"/>
          <w:szCs w:val="28"/>
        </w:rPr>
        <w:t xml:space="preserve">В связи с изменениями, внесенными в Устав 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04B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904B8">
        <w:rPr>
          <w:rFonts w:ascii="Times New Roman" w:hAnsi="Times New Roman"/>
          <w:sz w:val="28"/>
          <w:szCs w:val="28"/>
        </w:rPr>
        <w:t xml:space="preserve"> района Новосибирской области, руководствуясь пунктами 1, 2, 4, 5, 7.1 статьи 18 Федерального закона от 12.06.2002 № 67-ФЗ «Об основных гарантиях избирательных прав и права на участие в референдуме граждан Российской Федерации»,  частями 1, 2, 5, 6, 7.1 статьи 18 Закона Новосибирской области от 07.12.2006 № 58-ОЗ «О выборах депутатов представительных органов</w:t>
      </w:r>
      <w:proofErr w:type="gramEnd"/>
      <w:r w:rsidRPr="009904B8">
        <w:rPr>
          <w:rFonts w:ascii="Times New Roman" w:hAnsi="Times New Roman"/>
          <w:sz w:val="28"/>
          <w:szCs w:val="28"/>
        </w:rPr>
        <w:t xml:space="preserve"> муниципальных образований в Новосибирской области», Уставом 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04B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904B8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="000416ED" w:rsidRPr="009904B8">
        <w:rPr>
          <w:rFonts w:ascii="Times New Roman" w:hAnsi="Times New Roman"/>
          <w:sz w:val="28"/>
          <w:szCs w:val="28"/>
        </w:rPr>
        <w:t xml:space="preserve"> </w:t>
      </w:r>
      <w:r w:rsidRPr="009904B8">
        <w:rPr>
          <w:rFonts w:ascii="Times New Roman" w:hAnsi="Times New Roman"/>
          <w:sz w:val="28"/>
          <w:szCs w:val="28"/>
        </w:rPr>
        <w:t xml:space="preserve">на основании данных о численности избирателей, зарегистрированных на территории 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04B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9904B8"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</w:t>
      </w:r>
      <w:r w:rsidR="00EC4070" w:rsidRPr="009904B8">
        <w:rPr>
          <w:rFonts w:ascii="Times New Roman" w:hAnsi="Times New Roman"/>
          <w:sz w:val="28"/>
          <w:szCs w:val="28"/>
        </w:rPr>
        <w:t xml:space="preserve">января </w:t>
      </w:r>
      <w:r w:rsidRPr="009904B8">
        <w:rPr>
          <w:rFonts w:ascii="Times New Roman" w:hAnsi="Times New Roman"/>
          <w:sz w:val="28"/>
          <w:szCs w:val="28"/>
        </w:rPr>
        <w:t>20</w:t>
      </w:r>
      <w:r w:rsidR="00EC4070" w:rsidRPr="009904B8">
        <w:rPr>
          <w:rFonts w:ascii="Times New Roman" w:hAnsi="Times New Roman"/>
          <w:sz w:val="28"/>
          <w:szCs w:val="28"/>
        </w:rPr>
        <w:t>20</w:t>
      </w:r>
      <w:r w:rsidRPr="009904B8">
        <w:rPr>
          <w:rFonts w:ascii="Times New Roman" w:hAnsi="Times New Roman"/>
          <w:sz w:val="28"/>
          <w:szCs w:val="28"/>
        </w:rPr>
        <w:t xml:space="preserve"> года</w:t>
      </w:r>
      <w:r w:rsidR="000E5F26">
        <w:rPr>
          <w:rFonts w:ascii="Times New Roman" w:hAnsi="Times New Roman"/>
          <w:sz w:val="28"/>
          <w:szCs w:val="28"/>
        </w:rPr>
        <w:t>,</w:t>
      </w:r>
      <w:r w:rsidR="002E09A3" w:rsidRPr="009904B8">
        <w:rPr>
          <w:rFonts w:ascii="Times New Roman" w:hAnsi="Times New Roman"/>
          <w:sz w:val="28"/>
          <w:szCs w:val="28"/>
        </w:rPr>
        <w:t xml:space="preserve"> </w:t>
      </w:r>
      <w:r w:rsidR="00FD7C0D" w:rsidRPr="009904B8">
        <w:rPr>
          <w:rFonts w:ascii="Times New Roman" w:hAnsi="Times New Roman"/>
          <w:sz w:val="28"/>
          <w:szCs w:val="28"/>
        </w:rPr>
        <w:t xml:space="preserve">Совет депутатов </w:t>
      </w:r>
      <w:r w:rsidR="00FD7C0D" w:rsidRPr="009904B8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E0DFF" w:rsidRPr="009904B8"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 w:rsidR="001E0DFF" w:rsidRPr="009904B8"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</w:t>
      </w:r>
    </w:p>
    <w:p w:rsidR="00FD7C0D" w:rsidRPr="009904B8" w:rsidRDefault="00F9681F" w:rsidP="009904B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9904B8">
        <w:rPr>
          <w:rFonts w:ascii="Times New Roman" w:hAnsi="Times New Roman"/>
          <w:color w:val="000000"/>
          <w:sz w:val="28"/>
          <w:szCs w:val="28"/>
        </w:rPr>
        <w:t>РЕШИ</w:t>
      </w:r>
      <w:r w:rsidR="00FD7C0D" w:rsidRPr="009904B8">
        <w:rPr>
          <w:rFonts w:ascii="Times New Roman" w:hAnsi="Times New Roman"/>
          <w:color w:val="000000"/>
          <w:sz w:val="28"/>
          <w:szCs w:val="28"/>
        </w:rPr>
        <w:t>Л:</w:t>
      </w:r>
    </w:p>
    <w:p w:rsidR="00FD7C0D" w:rsidRPr="009904B8" w:rsidRDefault="009904B8" w:rsidP="009904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C1B" w:rsidRPr="009904B8">
        <w:rPr>
          <w:rFonts w:ascii="Times New Roman" w:hAnsi="Times New Roman"/>
          <w:sz w:val="28"/>
          <w:szCs w:val="28"/>
        </w:rPr>
        <w:t xml:space="preserve">Утвердить </w:t>
      </w:r>
      <w:r w:rsidR="000846C1" w:rsidRPr="009904B8">
        <w:rPr>
          <w:rFonts w:ascii="Times New Roman" w:hAnsi="Times New Roman"/>
          <w:sz w:val="28"/>
          <w:szCs w:val="28"/>
        </w:rPr>
        <w:t>схему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многомандатных</w:t>
      </w:r>
      <w:proofErr w:type="spellEnd"/>
      <w:r w:rsidR="000846C1" w:rsidRPr="009904B8">
        <w:rPr>
          <w:rFonts w:ascii="Times New Roman" w:hAnsi="Times New Roman"/>
          <w:sz w:val="28"/>
          <w:szCs w:val="28"/>
        </w:rPr>
        <w:t xml:space="preserve"> избирательных округов для проведения выборов депутатов Совета депутатов 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7705A" w:rsidRPr="009904B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0846C1" w:rsidRPr="009904B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416ED" w:rsidRPr="009904B8">
        <w:rPr>
          <w:rFonts w:ascii="Times New Roman" w:hAnsi="Times New Roman"/>
          <w:sz w:val="28"/>
          <w:szCs w:val="28"/>
        </w:rPr>
        <w:t xml:space="preserve">, определенную решением избирательной комиссии </w:t>
      </w:r>
      <w:proofErr w:type="spellStart"/>
      <w:r w:rsidR="00EA2994" w:rsidRPr="009904B8"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 w:rsidR="00EC4070" w:rsidRPr="009904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416ED" w:rsidRPr="009904B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0416ED" w:rsidRPr="009904B8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EA2994" w:rsidRPr="009904B8">
        <w:rPr>
          <w:rFonts w:ascii="Times New Roman" w:hAnsi="Times New Roman"/>
          <w:sz w:val="28"/>
          <w:szCs w:val="28"/>
        </w:rPr>
        <w:t>30 апреля</w:t>
      </w:r>
      <w:r w:rsidR="00EC4070" w:rsidRPr="009904B8">
        <w:rPr>
          <w:rFonts w:ascii="Times New Roman" w:hAnsi="Times New Roman"/>
          <w:sz w:val="28"/>
          <w:szCs w:val="28"/>
        </w:rPr>
        <w:t xml:space="preserve"> 2020</w:t>
      </w:r>
      <w:r w:rsidR="000416ED" w:rsidRPr="009904B8">
        <w:rPr>
          <w:rFonts w:ascii="Times New Roman" w:hAnsi="Times New Roman"/>
          <w:sz w:val="28"/>
          <w:szCs w:val="28"/>
        </w:rPr>
        <w:t xml:space="preserve"> года № </w:t>
      </w:r>
      <w:r w:rsidR="00EA2994" w:rsidRPr="009904B8">
        <w:rPr>
          <w:rFonts w:ascii="Times New Roman" w:hAnsi="Times New Roman"/>
          <w:sz w:val="28"/>
          <w:szCs w:val="28"/>
        </w:rPr>
        <w:t>2</w:t>
      </w:r>
      <w:r w:rsidR="000416ED" w:rsidRPr="009904B8">
        <w:rPr>
          <w:rFonts w:ascii="Times New Roman" w:hAnsi="Times New Roman"/>
          <w:sz w:val="28"/>
          <w:szCs w:val="28"/>
        </w:rPr>
        <w:t>/</w:t>
      </w:r>
      <w:r w:rsidR="00EA2994" w:rsidRPr="009904B8">
        <w:rPr>
          <w:rFonts w:ascii="Times New Roman" w:hAnsi="Times New Roman"/>
          <w:sz w:val="28"/>
          <w:szCs w:val="28"/>
        </w:rPr>
        <w:t>4</w:t>
      </w:r>
      <w:r w:rsidR="000846C1" w:rsidRPr="009904B8">
        <w:rPr>
          <w:rFonts w:ascii="Times New Roman" w:hAnsi="Times New Roman"/>
          <w:sz w:val="28"/>
          <w:szCs w:val="28"/>
        </w:rPr>
        <w:t xml:space="preserve"> (приложение №1)</w:t>
      </w:r>
      <w:r w:rsidR="000416ED" w:rsidRPr="009904B8">
        <w:rPr>
          <w:rFonts w:ascii="Times New Roman" w:hAnsi="Times New Roman"/>
          <w:sz w:val="28"/>
          <w:szCs w:val="28"/>
        </w:rPr>
        <w:t xml:space="preserve"> и ее графическое расположение (приложение № 2).</w:t>
      </w:r>
      <w:r w:rsidR="00F9681F" w:rsidRPr="009904B8">
        <w:rPr>
          <w:rFonts w:ascii="Times New Roman" w:hAnsi="Times New Roman"/>
          <w:sz w:val="28"/>
          <w:szCs w:val="28"/>
        </w:rPr>
        <w:t xml:space="preserve"> </w:t>
      </w:r>
    </w:p>
    <w:p w:rsidR="00FD7C0D" w:rsidRPr="009904B8" w:rsidRDefault="009904B8" w:rsidP="009904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7C0D" w:rsidRPr="009904B8">
        <w:rPr>
          <w:rFonts w:ascii="Times New Roman" w:hAnsi="Times New Roman"/>
          <w:sz w:val="28"/>
          <w:szCs w:val="28"/>
        </w:rPr>
        <w:t xml:space="preserve">Опубликовать </w:t>
      </w:r>
      <w:r w:rsidR="000416ED" w:rsidRPr="009904B8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EC4070" w:rsidRPr="009904B8">
        <w:rPr>
          <w:rFonts w:ascii="Times New Roman" w:hAnsi="Times New Roman"/>
          <w:sz w:val="28"/>
          <w:szCs w:val="28"/>
        </w:rPr>
        <w:t>много</w:t>
      </w:r>
      <w:r w:rsidR="000416ED" w:rsidRPr="009904B8">
        <w:rPr>
          <w:rFonts w:ascii="Times New Roman" w:hAnsi="Times New Roman"/>
          <w:sz w:val="28"/>
          <w:szCs w:val="28"/>
        </w:rPr>
        <w:t>мандатных</w:t>
      </w:r>
      <w:proofErr w:type="spellEnd"/>
      <w:r w:rsidR="000416ED" w:rsidRPr="009904B8">
        <w:rPr>
          <w:rFonts w:ascii="Times New Roman" w:hAnsi="Times New Roman"/>
          <w:sz w:val="28"/>
          <w:szCs w:val="28"/>
        </w:rPr>
        <w:t xml:space="preserve"> избирательных округов и ее графическое изображение</w:t>
      </w:r>
      <w:r w:rsidR="00FD7C0D" w:rsidRPr="009904B8">
        <w:rPr>
          <w:rFonts w:ascii="Times New Roman" w:hAnsi="Times New Roman"/>
          <w:sz w:val="28"/>
          <w:szCs w:val="28"/>
        </w:rPr>
        <w:t xml:space="preserve"> в </w:t>
      </w:r>
      <w:r w:rsidR="00093D57">
        <w:rPr>
          <w:rFonts w:ascii="Times New Roman" w:hAnsi="Times New Roman"/>
          <w:sz w:val="28"/>
          <w:szCs w:val="28"/>
        </w:rPr>
        <w:t>« Информационном бюллетене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416ED" w:rsidRPr="009904B8">
        <w:rPr>
          <w:rFonts w:ascii="Times New Roman" w:hAnsi="Times New Roman"/>
          <w:sz w:val="28"/>
          <w:szCs w:val="28"/>
        </w:rPr>
        <w:t xml:space="preserve"> </w:t>
      </w:r>
      <w:r w:rsidR="00FD7C0D" w:rsidRPr="009904B8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Y="379"/>
        <w:tblW w:w="9674" w:type="dxa"/>
        <w:tblLook w:val="01E0"/>
      </w:tblPr>
      <w:tblGrid>
        <w:gridCol w:w="4112"/>
        <w:gridCol w:w="1092"/>
        <w:gridCol w:w="4470"/>
      </w:tblGrid>
      <w:tr w:rsidR="009904B8" w:rsidRPr="003C516E" w:rsidTr="009904B8">
        <w:trPr>
          <w:trHeight w:val="1598"/>
        </w:trPr>
        <w:tc>
          <w:tcPr>
            <w:tcW w:w="4112" w:type="dxa"/>
          </w:tcPr>
          <w:p w:rsidR="009904B8" w:rsidRPr="003C516E" w:rsidRDefault="009904B8" w:rsidP="0099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C516E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904B8" w:rsidRPr="003C516E" w:rsidRDefault="009904B8" w:rsidP="009904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Н.А.Терентьев</w:t>
            </w:r>
          </w:p>
        </w:tc>
        <w:tc>
          <w:tcPr>
            <w:tcW w:w="1092" w:type="dxa"/>
          </w:tcPr>
          <w:p w:rsidR="009904B8" w:rsidRPr="003C516E" w:rsidRDefault="009904B8" w:rsidP="0099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9904B8" w:rsidRDefault="009904B8" w:rsidP="0099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Новопреображенского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C516E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904B8" w:rsidRPr="003C516E" w:rsidRDefault="009904B8" w:rsidP="0099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904B8" w:rsidRPr="003C516E" w:rsidRDefault="009904B8" w:rsidP="0099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В.М.Беккер</w:t>
            </w:r>
          </w:p>
        </w:tc>
      </w:tr>
    </w:tbl>
    <w:p w:rsidR="00F9681F" w:rsidRDefault="00F9681F" w:rsidP="00041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966"/>
      </w:tblGrid>
      <w:tr w:rsidR="00EA40A7" w:rsidTr="00EA40A7"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A40A7" w:rsidRDefault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0A7" w:rsidRDefault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EA40A7" w:rsidRPr="000E5F26" w:rsidRDefault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A40A7" w:rsidRPr="000E5F26" w:rsidRDefault="000E5F26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="00EA2994" w:rsidRPr="000E5F26"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 w:rsidR="00EA40A7" w:rsidRPr="000E5F2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EA40A7" w:rsidRPr="000E5F2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="00EA40A7" w:rsidRPr="000E5F2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A40A7" w:rsidRPr="000E5F26" w:rsidRDefault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E5F26">
              <w:rPr>
                <w:rFonts w:ascii="Times New Roman" w:hAnsi="Times New Roman"/>
                <w:sz w:val="28"/>
                <w:szCs w:val="28"/>
              </w:rPr>
              <w:t>07.05.2020</w:t>
            </w:r>
            <w:r w:rsidRPr="000E5F26">
              <w:rPr>
                <w:rFonts w:ascii="Times New Roman" w:hAnsi="Times New Roman"/>
                <w:sz w:val="28"/>
                <w:szCs w:val="28"/>
              </w:rPr>
              <w:t>№</w:t>
            </w:r>
            <w:r w:rsidR="000E5F26">
              <w:rPr>
                <w:rFonts w:ascii="Times New Roman" w:hAnsi="Times New Roman"/>
                <w:sz w:val="28"/>
                <w:szCs w:val="28"/>
              </w:rPr>
              <w:t xml:space="preserve"> 231</w:t>
            </w:r>
          </w:p>
        </w:tc>
      </w:tr>
    </w:tbl>
    <w:p w:rsidR="00EA40A7" w:rsidRDefault="00EA40A7" w:rsidP="00EA40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pStyle w:val="a6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  <w:proofErr w:type="spellStart"/>
      <w:r w:rsidR="00973DC3">
        <w:rPr>
          <w:rFonts w:ascii="Times New Roman" w:hAnsi="Times New Roman"/>
          <w:b/>
          <w:sz w:val="28"/>
          <w:szCs w:val="28"/>
        </w:rPr>
        <w:t>многомандатных</w:t>
      </w:r>
      <w:proofErr w:type="spellEnd"/>
      <w:r w:rsidR="00973D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избирательных округов для проведения выборов депутатов</w:t>
      </w:r>
      <w:r w:rsidR="00973D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="00EA2994">
        <w:rPr>
          <w:rFonts w:ascii="Times New Roman" w:hAnsi="Times New Roman"/>
          <w:b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EA40A7" w:rsidRDefault="00EA40A7" w:rsidP="00EA40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избирателей - </w:t>
      </w:r>
      <w:r w:rsidR="00EA2994">
        <w:rPr>
          <w:rFonts w:ascii="Times New Roman" w:hAnsi="Times New Roman"/>
          <w:sz w:val="28"/>
          <w:szCs w:val="28"/>
        </w:rPr>
        <w:t>686</w:t>
      </w:r>
    </w:p>
    <w:p w:rsidR="00EA40A7" w:rsidRDefault="00EA40A7" w:rsidP="00EA40A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депутатских мандатов в соответствии с Уставом поселения - </w:t>
      </w:r>
      <w:r w:rsidR="00EA2994">
        <w:rPr>
          <w:rFonts w:ascii="Times New Roman" w:hAnsi="Times New Roman"/>
          <w:sz w:val="28"/>
          <w:szCs w:val="28"/>
        </w:rPr>
        <w:t>7</w:t>
      </w:r>
    </w:p>
    <w:p w:rsidR="00EA40A7" w:rsidRPr="00EA2994" w:rsidRDefault="00EA40A7" w:rsidP="00EA40A7">
      <w:pPr>
        <w:pStyle w:val="a6"/>
        <w:rPr>
          <w:rFonts w:ascii="Times New Roman" w:hAnsi="Times New Roman"/>
          <w:sz w:val="28"/>
          <w:szCs w:val="28"/>
        </w:rPr>
      </w:pPr>
      <w:r w:rsidRPr="00EA299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EA2994" w:rsidRPr="00EA2994" w:rsidRDefault="00EA2994" w:rsidP="00EA2994">
      <w:pPr>
        <w:tabs>
          <w:tab w:val="left" w:pos="0"/>
          <w:tab w:val="left" w:pos="4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94">
        <w:rPr>
          <w:rFonts w:ascii="Times New Roman" w:hAnsi="Times New Roman" w:cs="Times New Roman"/>
          <w:b/>
          <w:sz w:val="28"/>
          <w:szCs w:val="28"/>
        </w:rPr>
        <w:t>Многомандатный избирательный округ № 1</w:t>
      </w: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 xml:space="preserve">Число мандатов –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 xml:space="preserve">Число избирателей – </w:t>
      </w:r>
      <w:r>
        <w:rPr>
          <w:rFonts w:ascii="Times New Roman" w:hAnsi="Times New Roman" w:cs="Times New Roman"/>
          <w:sz w:val="28"/>
          <w:szCs w:val="28"/>
        </w:rPr>
        <w:t>686</w:t>
      </w: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 xml:space="preserve">В границы округа входит вся территория </w:t>
      </w:r>
      <w:proofErr w:type="spellStart"/>
      <w:r w:rsidRPr="00EA2994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EA299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EA29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2994">
        <w:rPr>
          <w:rFonts w:ascii="Times New Roman" w:hAnsi="Times New Roman" w:cs="Times New Roman"/>
          <w:sz w:val="28"/>
          <w:szCs w:val="28"/>
        </w:rPr>
        <w:t xml:space="preserve"> аул </w:t>
      </w:r>
      <w:proofErr w:type="spellStart"/>
      <w:r w:rsidRPr="00EA2994">
        <w:rPr>
          <w:rFonts w:ascii="Times New Roman" w:hAnsi="Times New Roman" w:cs="Times New Roman"/>
          <w:sz w:val="28"/>
          <w:szCs w:val="28"/>
        </w:rPr>
        <w:t>Кошкуль</w:t>
      </w:r>
      <w:proofErr w:type="spellEnd"/>
      <w:r w:rsidRPr="00EA2994">
        <w:rPr>
          <w:rFonts w:ascii="Times New Roman" w:hAnsi="Times New Roman" w:cs="Times New Roman"/>
          <w:sz w:val="28"/>
          <w:szCs w:val="28"/>
        </w:rPr>
        <w:t xml:space="preserve">,  поселок </w:t>
      </w:r>
      <w:proofErr w:type="spellStart"/>
      <w:r w:rsidRPr="00EA2994">
        <w:rPr>
          <w:rFonts w:ascii="Times New Roman" w:hAnsi="Times New Roman" w:cs="Times New Roman"/>
          <w:sz w:val="28"/>
          <w:szCs w:val="28"/>
        </w:rPr>
        <w:t>Новопреображенка</w:t>
      </w:r>
      <w:proofErr w:type="spellEnd"/>
      <w:r w:rsidRPr="00EA2994">
        <w:rPr>
          <w:rFonts w:ascii="Times New Roman" w:hAnsi="Times New Roman" w:cs="Times New Roman"/>
          <w:sz w:val="28"/>
          <w:szCs w:val="28"/>
        </w:rPr>
        <w:t xml:space="preserve">, станция </w:t>
      </w:r>
      <w:proofErr w:type="spellStart"/>
      <w:r w:rsidRPr="00EA2994">
        <w:rPr>
          <w:rFonts w:ascii="Times New Roman" w:hAnsi="Times New Roman" w:cs="Times New Roman"/>
          <w:sz w:val="28"/>
          <w:szCs w:val="28"/>
        </w:rPr>
        <w:t>Кошкуль</w:t>
      </w:r>
      <w:proofErr w:type="spellEnd"/>
      <w:r w:rsidRPr="00EA2994">
        <w:rPr>
          <w:rFonts w:ascii="Times New Roman" w:hAnsi="Times New Roman" w:cs="Times New Roman"/>
          <w:sz w:val="28"/>
          <w:szCs w:val="28"/>
        </w:rPr>
        <w:t>.</w:t>
      </w:r>
      <w:r w:rsidRPr="00EA2994">
        <w:rPr>
          <w:rFonts w:ascii="Times New Roman" w:hAnsi="Times New Roman" w:cs="Times New Roman"/>
          <w:sz w:val="28"/>
          <w:szCs w:val="28"/>
        </w:rPr>
        <w:tab/>
      </w:r>
    </w:p>
    <w:p w:rsidR="00EA2994" w:rsidRPr="00EA2994" w:rsidRDefault="00EA2994" w:rsidP="00EA2994">
      <w:pPr>
        <w:tabs>
          <w:tab w:val="left" w:pos="0"/>
          <w:tab w:val="left" w:pos="4455"/>
        </w:tabs>
        <w:rPr>
          <w:rFonts w:ascii="Times New Roman" w:hAnsi="Times New Roman" w:cs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2994" w:rsidRDefault="00EA2994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4879"/>
        <w:gridCol w:w="4879"/>
      </w:tblGrid>
      <w:tr w:rsidR="00EA40A7" w:rsidTr="00EA40A7"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0E5F26" w:rsidRDefault="000E5F26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0A7" w:rsidRPr="000E5F26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EA2994" w:rsidRPr="000E5F2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A40A7" w:rsidRPr="000E5F26" w:rsidRDefault="000E5F26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="00EA2994" w:rsidRPr="000E5F26">
              <w:rPr>
                <w:rFonts w:ascii="Times New Roman" w:hAnsi="Times New Roman"/>
                <w:sz w:val="28"/>
                <w:szCs w:val="28"/>
              </w:rPr>
              <w:t>Новопреображенского</w:t>
            </w:r>
            <w:proofErr w:type="spellEnd"/>
            <w:r w:rsidR="00EA40A7" w:rsidRPr="000E5F2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EA40A7" w:rsidRPr="000E5F2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="00EA40A7" w:rsidRPr="000E5F2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A40A7" w:rsidRPr="000E5F26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F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E5F26">
              <w:rPr>
                <w:rFonts w:ascii="Times New Roman" w:hAnsi="Times New Roman"/>
                <w:sz w:val="28"/>
                <w:szCs w:val="28"/>
              </w:rPr>
              <w:t xml:space="preserve">07.05.2020 </w:t>
            </w:r>
            <w:r w:rsidRPr="000E5F26">
              <w:rPr>
                <w:rFonts w:ascii="Times New Roman" w:hAnsi="Times New Roman"/>
                <w:sz w:val="28"/>
                <w:szCs w:val="28"/>
              </w:rPr>
              <w:t>№</w:t>
            </w:r>
            <w:r w:rsidR="000E5F26">
              <w:rPr>
                <w:rFonts w:ascii="Times New Roman" w:hAnsi="Times New Roman"/>
                <w:sz w:val="28"/>
                <w:szCs w:val="28"/>
              </w:rPr>
              <w:t xml:space="preserve"> 231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избирательной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EA40A7" w:rsidRDefault="00EA40A7" w:rsidP="00EA40A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18.05.2020 № 1/1</w:t>
            </w:r>
          </w:p>
        </w:tc>
      </w:tr>
    </w:tbl>
    <w:p w:rsidR="00EA40A7" w:rsidRDefault="00EA40A7" w:rsidP="00EA40A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A40A7" w:rsidRDefault="00EA40A7" w:rsidP="00EA40A7">
      <w:pPr>
        <w:pStyle w:val="a6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Графическое изображение схемы</w:t>
      </w:r>
      <w:r w:rsidR="00973DC3">
        <w:rPr>
          <w:rFonts w:ascii="Times New Roman" w:hAnsi="Times New Roman"/>
          <w:b/>
          <w:sz w:val="28"/>
          <w:szCs w:val="28"/>
        </w:rPr>
        <w:t xml:space="preserve"> многомандатных</w:t>
      </w:r>
      <w:r>
        <w:rPr>
          <w:rFonts w:ascii="Times New Roman" w:hAnsi="Times New Roman"/>
          <w:b/>
          <w:sz w:val="28"/>
          <w:szCs w:val="28"/>
        </w:rPr>
        <w:t xml:space="preserve"> избирательных округов для проведения выборов депутатов</w:t>
      </w:r>
    </w:p>
    <w:p w:rsidR="00EA40A7" w:rsidRDefault="00EA40A7" w:rsidP="00EA40A7">
      <w:pPr>
        <w:pStyle w:val="a6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="00EA2994">
        <w:rPr>
          <w:rFonts w:ascii="Times New Roman" w:hAnsi="Times New Roman"/>
          <w:b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EA40A7" w:rsidRDefault="00EA40A7" w:rsidP="00EA40A7">
      <w:pPr>
        <w:jc w:val="both"/>
        <w:rPr>
          <w:rFonts w:ascii="Times New Roman" w:hAnsi="Times New Roman"/>
          <w:sz w:val="28"/>
          <w:szCs w:val="28"/>
        </w:rPr>
      </w:pPr>
    </w:p>
    <w:p w:rsidR="00EA40A7" w:rsidRDefault="00EA40A7" w:rsidP="00EA2994">
      <w:pPr>
        <w:jc w:val="both"/>
        <w:rPr>
          <w:rFonts w:ascii="Times New Roman" w:hAnsi="Times New Roman"/>
          <w:sz w:val="28"/>
          <w:szCs w:val="28"/>
        </w:rPr>
      </w:pPr>
    </w:p>
    <w:p w:rsidR="00BD2E29" w:rsidRDefault="00CA39ED" w:rsidP="00EA29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95pt;margin-top:11.15pt;width:435.75pt;height:240pt;z-index:251658240">
            <v:textbox>
              <w:txbxContent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Pr="00BD2E29" w:rsidRDefault="00BD2E29" w:rsidP="00BD2E2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D2E2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Округ № 1</w:t>
                  </w:r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Стан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ция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Кошкуль</w:t>
                  </w:r>
                  <w:proofErr w:type="spellEnd"/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Поселок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Новопреображенка</w:t>
                  </w:r>
                  <w:proofErr w:type="spellEnd"/>
                </w:p>
                <w:p w:rsidR="00BD2E29" w:rsidRDefault="00BD2E29" w:rsidP="00BD2E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D2E29" w:rsidRDefault="00BD2E29" w:rsidP="00BD2E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Аул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Кошкуль</w:t>
                  </w:r>
                  <w:proofErr w:type="spellEnd"/>
                </w:p>
                <w:p w:rsidR="00BD2E29" w:rsidRDefault="00BD2E29" w:rsidP="00BD2E29"/>
                <w:p w:rsidR="00BD2E29" w:rsidRDefault="00BD2E29"/>
              </w:txbxContent>
            </v:textbox>
          </v:shape>
        </w:pict>
      </w: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p w:rsidR="00BD2E29" w:rsidRDefault="00BD2E29" w:rsidP="00BD2E29">
      <w:pPr>
        <w:jc w:val="center"/>
        <w:rPr>
          <w:rFonts w:ascii="Times New Roman" w:hAnsi="Times New Roman"/>
          <w:sz w:val="28"/>
          <w:szCs w:val="28"/>
        </w:rPr>
      </w:pPr>
    </w:p>
    <w:sectPr w:rsidR="00BD2E29" w:rsidSect="00990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1967"/>
    <w:multiLevelType w:val="hybridMultilevel"/>
    <w:tmpl w:val="1022595A"/>
    <w:lvl w:ilvl="0" w:tplc="DE261B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0D"/>
    <w:rsid w:val="000416ED"/>
    <w:rsid w:val="000846C1"/>
    <w:rsid w:val="00090D58"/>
    <w:rsid w:val="00093D57"/>
    <w:rsid w:val="000E5F26"/>
    <w:rsid w:val="000F4860"/>
    <w:rsid w:val="00116FD9"/>
    <w:rsid w:val="0017705A"/>
    <w:rsid w:val="001E0DFF"/>
    <w:rsid w:val="002277D3"/>
    <w:rsid w:val="0025456B"/>
    <w:rsid w:val="002D7BB8"/>
    <w:rsid w:val="002E09A3"/>
    <w:rsid w:val="00345184"/>
    <w:rsid w:val="00392133"/>
    <w:rsid w:val="004C50D2"/>
    <w:rsid w:val="00622BAC"/>
    <w:rsid w:val="00667C1B"/>
    <w:rsid w:val="006F3598"/>
    <w:rsid w:val="007002FF"/>
    <w:rsid w:val="007D09C2"/>
    <w:rsid w:val="008B07AA"/>
    <w:rsid w:val="00973DC3"/>
    <w:rsid w:val="009904B8"/>
    <w:rsid w:val="009B1CB0"/>
    <w:rsid w:val="009F49DE"/>
    <w:rsid w:val="00A11176"/>
    <w:rsid w:val="00AD7CF0"/>
    <w:rsid w:val="00BD2E29"/>
    <w:rsid w:val="00C10DAE"/>
    <w:rsid w:val="00C65334"/>
    <w:rsid w:val="00CA39ED"/>
    <w:rsid w:val="00D9389E"/>
    <w:rsid w:val="00DF6677"/>
    <w:rsid w:val="00E13403"/>
    <w:rsid w:val="00E5425F"/>
    <w:rsid w:val="00EA2994"/>
    <w:rsid w:val="00EA40A7"/>
    <w:rsid w:val="00EC4070"/>
    <w:rsid w:val="00F036C2"/>
    <w:rsid w:val="00F9681F"/>
    <w:rsid w:val="00FB64A2"/>
    <w:rsid w:val="00FD1B73"/>
    <w:rsid w:val="00FD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7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D7C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09A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96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cp:lastPrinted>2020-05-20T07:32:00Z</cp:lastPrinted>
  <dcterms:created xsi:type="dcterms:W3CDTF">2020-05-19T03:25:00Z</dcterms:created>
  <dcterms:modified xsi:type="dcterms:W3CDTF">2020-05-20T07:33:00Z</dcterms:modified>
</cp:coreProperties>
</file>