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color w:val="000000"/>
        </w:rPr>
      </w:pPr>
      <w:r w:rsidRPr="0048252E">
        <w:rPr>
          <w:color w:val="000000"/>
        </w:rPr>
        <w:t>УГОЛОВНАЯ ОТВЕТСТВЕННОСТЬ ЗА НЕВЫПЛАТУ ЗАРПЛАТЫ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center"/>
        <w:rPr>
          <w:color w:val="000000"/>
        </w:rPr>
      </w:pPr>
      <w:r w:rsidRPr="0048252E">
        <w:rPr>
          <w:color w:val="000000"/>
        </w:rPr>
        <w:t xml:space="preserve"> 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Невыплата заработной платы - нарушение конституционных</w:t>
      </w:r>
      <w:r>
        <w:rPr>
          <w:color w:val="000000"/>
        </w:rPr>
        <w:t xml:space="preserve"> </w:t>
      </w:r>
      <w:r w:rsidRPr="0048252E">
        <w:rPr>
          <w:color w:val="000000"/>
        </w:rPr>
        <w:t>прав гражданина.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 xml:space="preserve">Уголовный закон охраняет право каждого работника на своевременную выплату заработной платы в полном размере. </w:t>
      </w:r>
      <w:proofErr w:type="gramStart"/>
      <w:r w:rsidRPr="0048252E">
        <w:rPr>
          <w:color w:val="000000"/>
        </w:rPr>
        <w:t>Уголовная ответственность установлена за невыплату заработной платы свыше 2-х месяцев подряд или выплату в размере ниже установленного федеральным законом минимального размера оплаты труда за тот же период, частичную невыплату заработной платы, пенсий, стипендий, пособий и иных установленных законом выплат (менее половины суммы), свыше 3-х месяцев подряд, а также те же деяния, повлекшие наступление тяжких последствий.</w:t>
      </w:r>
      <w:proofErr w:type="gramEnd"/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Максимальное наказание - 3 года лишения свободы с лишением права занимать определенные должности или заниматься определенной деятельностью.</w:t>
      </w:r>
      <w:r w:rsidRPr="0048252E">
        <w:rPr>
          <w:color w:val="000000"/>
        </w:rPr>
        <w:br/>
      </w:r>
      <w:proofErr w:type="gramStart"/>
      <w:r w:rsidRPr="0048252E">
        <w:rPr>
          <w:color w:val="000000"/>
        </w:rPr>
        <w:t>К тяжким последствиям могут быть отнесены смерть или тяжкий вред здоровью в результате отсутствия средств на оплату дорогостоящего лечения работника или его близких, обеспечиваемых обязательными и не произведенными по вине администрации выплатами; утрата жилья в результате невыполнения финансовых обязательств перед кредиторами; ухудшение материального положения многих людей, приведшее к акциям протеста с тяжелыми последствиями.</w:t>
      </w:r>
      <w:proofErr w:type="gramEnd"/>
      <w:r w:rsidRPr="0048252E">
        <w:rPr>
          <w:color w:val="000000"/>
        </w:rPr>
        <w:br/>
        <w:t>Уголовно наказуемой является невыплата заработной платы при наличии реальной возможности выплаты, например, если работодатель, имея на расчетных счетах денежные средства, расходовал их не на погашение задолженности по заработной плате, а на хозяйственные нужды, оплату консультационных услуг, погашение процентов по кредитам и другие коммерческие операции.</w:t>
      </w:r>
    </w:p>
    <w:p w:rsidR="0048252E" w:rsidRPr="0048252E" w:rsidRDefault="0048252E" w:rsidP="0048252E">
      <w:pPr>
        <w:pStyle w:val="a3"/>
        <w:shd w:val="clear" w:color="auto" w:fill="FFFFFF"/>
        <w:spacing w:before="0" w:beforeAutospacing="0" w:after="0" w:afterAutospacing="0"/>
        <w:ind w:firstLine="305"/>
        <w:jc w:val="both"/>
        <w:rPr>
          <w:color w:val="000000"/>
        </w:rPr>
      </w:pPr>
      <w:r w:rsidRPr="0048252E">
        <w:rPr>
          <w:color w:val="000000"/>
        </w:rPr>
        <w:t>Для признания вины в действиях работодателя должна быть установлена корыстная или иная личная заинтересованность. Под корыстной заинтересованностью понимается стремление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лиц.</w:t>
      </w:r>
    </w:p>
    <w:p w:rsid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5A1" w:rsidRP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2E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48252E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48252E">
        <w:rPr>
          <w:rFonts w:ascii="Times New Roman" w:hAnsi="Times New Roman" w:cs="Times New Roman"/>
          <w:sz w:val="24"/>
          <w:szCs w:val="24"/>
        </w:rPr>
        <w:t xml:space="preserve"> района юрист 1 класса О.Е. </w:t>
      </w:r>
      <w:proofErr w:type="spellStart"/>
      <w:r w:rsidRPr="0048252E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Pr="004825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252E" w:rsidRPr="0048252E" w:rsidRDefault="0048252E" w:rsidP="0048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52E" w:rsidRPr="0048252E" w:rsidSect="00DA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252E"/>
    <w:rsid w:val="0048252E"/>
    <w:rsid w:val="00D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1B0C-0E05-4AE6-8C4E-4BB58856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DG Win&amp;Soft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2020-02-19T09:06:00Z</dcterms:created>
  <dcterms:modified xsi:type="dcterms:W3CDTF">2020-02-19T09:07:00Z</dcterms:modified>
</cp:coreProperties>
</file>