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4812F" w14:textId="77777777" w:rsidR="00162773" w:rsidRDefault="00AC15E3" w:rsidP="00C86ED5">
      <w:pPr>
        <w:shd w:val="clear" w:color="auto" w:fill="FFFFFF"/>
        <w:spacing w:after="0" w:line="540" w:lineRule="atLeast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16277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Конфликт интересов на государственной </w:t>
      </w:r>
    </w:p>
    <w:p w14:paraId="5A6DF146" w14:textId="1081A49B" w:rsidR="00AC15E3" w:rsidRPr="00162773" w:rsidRDefault="00AC15E3" w:rsidP="00C86ED5">
      <w:pPr>
        <w:shd w:val="clear" w:color="auto" w:fill="FFFFFF"/>
        <w:spacing w:after="0" w:line="540" w:lineRule="atLeast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16277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гражданской (муниципальной) службе</w:t>
      </w:r>
    </w:p>
    <w:p w14:paraId="46CE03AA" w14:textId="77777777" w:rsidR="00AC15E3" w:rsidRPr="00C86ED5" w:rsidRDefault="00AC15E3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C86ED5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Текст</w:t>
      </w:r>
    </w:p>
    <w:p w14:paraId="686F668C" w14:textId="77777777" w:rsidR="00AC15E3" w:rsidRPr="00C86ED5" w:rsidRDefault="00AC15E3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C86ED5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 xml:space="preserve">  </w:t>
      </w:r>
      <w:r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Конфликт интересов – это ситуация, при которой личная заинтересованность государственного гражданского (муниципального) служащего (далее – служащий) влияет или может повлиять на надлежащее, объективное и беспристрастное исполнение им должностных (служебных) обязанностей.</w:t>
      </w:r>
    </w:p>
    <w:p w14:paraId="14BE083E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служащий, так и представитель нанимателя обязаны принимать меры по предотвращению или урегулированию конфликта интересов. Соблюдение служащими указанного требования обеспечивается соответствующими комиссиями.</w:t>
      </w:r>
    </w:p>
    <w:p w14:paraId="594EDDE8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Конфликт интересов всегда возникает на почве прямой или косвенной личной заинтересованности. Личная заинтересованность означает возможность в сложившейся ситуации получить доходы, выгоды, преимущества:</w:t>
      </w:r>
    </w:p>
    <w:p w14:paraId="41A3EDA4" w14:textId="77777777" w:rsidR="00AC15E3" w:rsidRPr="00C86ED5" w:rsidRDefault="00AC15E3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Самим служащим (например, служащий обучается в образовательной организации, в отношении которой осуществляет контрольно-надзорные функции. Имеет место личная заинтересованность, поскольку служащий в силу должностного положения может получить преимущества при обучении, в частности завышенные оценки своих знаний).</w:t>
      </w:r>
    </w:p>
    <w:p w14:paraId="48E076AF" w14:textId="77777777" w:rsidR="00AC15E3" w:rsidRPr="00C86ED5" w:rsidRDefault="00AC15E3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  Лицами, состоящими со служащим в близком родстве или свойстве (близкими родственниками, к числу которых относятся его родители, супруги, дети, братья, сестры, а также братья, сестры, родители, дети супругов и супруги детей (например, служащий включен в состав конкурсной комиссии на замещение вакантной должности. Один из претендентов на эту должность – его сын. Возникает личная заинтересованность, так как сын может получить преимущество перед другими кандидатами).</w:t>
      </w:r>
    </w:p>
    <w:p w14:paraId="6635E3B3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Тот факт, что служащий расторг брак, не является безусловным основанием для вывода об отсутствии личной заинтересованности.</w:t>
      </w:r>
    </w:p>
    <w:p w14:paraId="3C6D38D9" w14:textId="77777777" w:rsidR="00AC15E3" w:rsidRPr="00C86ED5" w:rsidRDefault="00AC15E3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 Организациями или гражданами, с которыми служащий и (или) его близкие родственники связаны имущественными, корпоративными или иными близкими отношениями.</w:t>
      </w:r>
    </w:p>
    <w:p w14:paraId="452AA91C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Например, мать супруги служащего была единственным участником общества с ограниченной ответственностью, с которым служащий от имени администрации подписал контракт и в дальнейшем принял работы по нему. В силу личной заинтересованности служащего подрядчик получил доходы, выгоды и преимущества, также ей не были выставлены штрафы за просрочку работ.</w:t>
      </w:r>
    </w:p>
    <w:p w14:paraId="10A66D91" w14:textId="77777777" w:rsidR="00C86ED5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 случаям возникновения личной заинтересованности можно отнести ситуации, когда выгоду получают или могут получить иные лица, например друзья служащего, его родственников.</w:t>
      </w:r>
    </w:p>
    <w:p w14:paraId="5BC617B6" w14:textId="542CCEBA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 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Обязанность служащих принимать меры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урегулированию конфликта интересов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предусмотрена п. 1 ч. 3 ст. 10 Федерального закона Федеральный закон от 25.12.2008 № 273-ФЗ «О противодействии коррупции».</w:t>
      </w:r>
    </w:p>
    <w:p w14:paraId="59887842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Перечень этих мер не является исчерпывающим. В частности, служащий обязан:</w:t>
      </w:r>
    </w:p>
    <w:p w14:paraId="637A5F54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сообщить представителю нанимателя о возникшем конфликте интересов или о возможности его возникновения. Для этого необходимо направить представителю нанимателя соответствующее уведомление;</w:t>
      </w:r>
    </w:p>
    <w:p w14:paraId="68A8142C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 необходимости осуществить самоотвод (например, если служащий является членом конкурсной комиссии на замещение вакантной должности госоргана, при этом один из кандидатов – его родственник);</w:t>
      </w:r>
    </w:p>
    <w:p w14:paraId="131AC317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отказаться от выгоды, ставшей причиной возникновения конфликта интересов (например, служащий получает бесплатные услуги, скидки от организаций, в отношении которых он осуществляет отдельные функции государственного управления. Служащему следует отказаться от таких выгод вне зависимости от их размера).</w:t>
      </w:r>
    </w:p>
    <w:p w14:paraId="04BAFA70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Непринятие служащим мер по предотвращению или урегулированию конфликта интересов является правонарушением, влекущим увольнение.</w:t>
      </w:r>
    </w:p>
    <w:p w14:paraId="14264D31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Представитель нанимателя (работодатель) в свою очередь тоже обязан принять меры по предотвращению или урегулированию конфликта интересов, если ему стало известно о возникновении у служащего личной заинтересованности, которая приводит или может привести к такому конфликту.</w:t>
      </w:r>
    </w:p>
    <w:p w14:paraId="1C6C149D" w14:textId="77777777" w:rsidR="00AC15E3" w:rsidRPr="00C86ED5" w:rsidRDefault="00AC15E3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Так, он обязан:</w:t>
      </w:r>
    </w:p>
    <w:p w14:paraId="795F8D45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изменить должностное или служебное положение служащего, являющегося стороной конфликта интересов, вплоть до его отстранения от исполнения должностных (служебных) обязанностей;</w:t>
      </w:r>
    </w:p>
    <w:p w14:paraId="61BB7FC8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направить представление о возникновении у служащего конфликта интересов или о возможности его возникновения в комиссию по соблюдению требований к служебному поведению служащих и урегулированию конфликтов интересов. Комиссия по соблюдению требований к служебному поведению служащих и урегулированию конфликтов интересов образуется в государственном органе (ч. 5 ст. 19 Федерального закона от 27.07.2004 № 79-ФЗ «О государственной гражданской службе в Российской Федерации), а также может быть создана в органе местного самоуправления (ч. 4 ст. 14.1 Федерального закона Федеральный закон от 02.03.2007 № 25-ФЗ «О муниципальной службе в Российской Федерации).</w:t>
      </w:r>
    </w:p>
    <w:p w14:paraId="71221543" w14:textId="77777777" w:rsidR="00AC15E3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</w:t>
      </w:r>
      <w:r w:rsidR="00AC15E3"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Непринятие представителем нанимателя мер по предотвращению или урегулированию конфликта интересов тоже является правонарушением, влекущим увольнение.</w:t>
      </w:r>
    </w:p>
    <w:p w14:paraId="4396A3F9" w14:textId="77777777" w:rsidR="00AC15E3" w:rsidRDefault="00AC15E3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86E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14:paraId="051D7262" w14:textId="77777777" w:rsid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Помощник прокурора Чановского района</w:t>
      </w:r>
    </w:p>
    <w:p w14:paraId="55B9D4CB" w14:textId="77777777" w:rsidR="00C86ED5" w:rsidRPr="00C86ED5" w:rsidRDefault="00C86ED5" w:rsidP="00C86E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юрист 2 класса Вяткина И.В.</w:t>
      </w:r>
    </w:p>
    <w:p w14:paraId="55255C9E" w14:textId="77777777" w:rsidR="00167E87" w:rsidRPr="00C86ED5" w:rsidRDefault="00162773" w:rsidP="00C86E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167E87" w:rsidRPr="00C86ED5" w:rsidSect="00C767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5E3"/>
    <w:rsid w:val="00153E1A"/>
    <w:rsid w:val="00162773"/>
    <w:rsid w:val="0068728A"/>
    <w:rsid w:val="00A855F8"/>
    <w:rsid w:val="00AC15E3"/>
    <w:rsid w:val="00C7677D"/>
    <w:rsid w:val="00C8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621DF"/>
  <w15:docId w15:val="{332ADC67-A325-4E25-80E8-2558D73D6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67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AC15E3"/>
  </w:style>
  <w:style w:type="character" w:customStyle="1" w:styleId="feeds-pagenavigationtooltip">
    <w:name w:val="feeds-page__navigation_tooltip"/>
    <w:basedOn w:val="a0"/>
    <w:rsid w:val="00AC15E3"/>
  </w:style>
  <w:style w:type="paragraph" w:styleId="a3">
    <w:name w:val="Normal (Web)"/>
    <w:basedOn w:val="a"/>
    <w:uiPriority w:val="99"/>
    <w:semiHidden/>
    <w:unhideWhenUsed/>
    <w:rsid w:val="00AC1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92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4845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9693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30229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12492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49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68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48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730</Words>
  <Characters>4162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Пользователь</cp:lastModifiedBy>
  <cp:revision>4</cp:revision>
  <cp:lastPrinted>2024-05-20T08:51:00Z</cp:lastPrinted>
  <dcterms:created xsi:type="dcterms:W3CDTF">2024-05-20T09:40:00Z</dcterms:created>
  <dcterms:modified xsi:type="dcterms:W3CDTF">2024-05-21T11:58:00Z</dcterms:modified>
</cp:coreProperties>
</file>